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0E8" w:rsidRDefault="00203513">
      <w:pPr>
        <w:spacing w:after="93"/>
        <w:ind w:right="539"/>
        <w:jc w:val="right"/>
      </w:pPr>
      <w:r>
        <w:rPr>
          <w:rFonts w:ascii="Arial" w:eastAsia="Arial" w:hAnsi="Arial" w:cs="Arial"/>
          <w:b/>
          <w:color w:val="002060"/>
          <w:sz w:val="28"/>
        </w:rPr>
        <w:t xml:space="preserve">DỰ KIẾN PHÂN PHỐI CHƯƠNG TRÌNH  </w:t>
      </w:r>
    </w:p>
    <w:p w:rsidR="00C330E8" w:rsidRDefault="00203513">
      <w:pPr>
        <w:spacing w:after="39"/>
        <w:ind w:left="2573"/>
      </w:pPr>
      <w:r>
        <w:rPr>
          <w:rFonts w:ascii="Arial" w:eastAsia="Arial" w:hAnsi="Arial" w:cs="Arial"/>
          <w:b/>
          <w:color w:val="002060"/>
          <w:sz w:val="28"/>
        </w:rPr>
        <w:t xml:space="preserve">CHUYÊN ĐỀ HỌC TẬP HOÁ HỌC 10 </w:t>
      </w:r>
    </w:p>
    <w:p w:rsidR="00C330E8" w:rsidRDefault="00203513">
      <w:pPr>
        <w:spacing w:after="62"/>
        <w:jc w:val="right"/>
      </w:pPr>
      <w:r>
        <w:rPr>
          <w:rFonts w:ascii="Arial" w:eastAsia="Arial" w:hAnsi="Arial" w:cs="Arial"/>
          <w:b/>
          <w:color w:val="7030A0"/>
          <w:sz w:val="24"/>
        </w:rPr>
        <w:t xml:space="preserve">(Bộ sách Chân trời sáng tạo – Nxb Giáo dục Việt Nam) </w:t>
      </w:r>
    </w:p>
    <w:p w:rsidR="00C330E8" w:rsidRDefault="00203513">
      <w:pPr>
        <w:spacing w:after="0"/>
        <w:ind w:left="1929"/>
        <w:jc w:val="center"/>
      </w:pPr>
      <w:r>
        <w:rPr>
          <w:rFonts w:ascii="Arial" w:eastAsia="Arial" w:hAnsi="Arial" w:cs="Arial"/>
          <w:color w:val="7030A0"/>
          <w:sz w:val="24"/>
        </w:rPr>
        <w:t xml:space="preserve"> </w:t>
      </w:r>
    </w:p>
    <w:tbl>
      <w:tblPr>
        <w:tblStyle w:val="TableGrid"/>
        <w:tblW w:w="9914" w:type="dxa"/>
        <w:tblInd w:w="5" w:type="dxa"/>
        <w:tblCellMar>
          <w:top w:w="11" w:type="dxa"/>
          <w:left w:w="108" w:type="dxa"/>
          <w:right w:w="104" w:type="dxa"/>
        </w:tblCellMar>
        <w:tblLook w:val="04A0" w:firstRow="1" w:lastRow="0" w:firstColumn="1" w:lastColumn="0" w:noHBand="0" w:noVBand="1"/>
      </w:tblPr>
      <w:tblGrid>
        <w:gridCol w:w="859"/>
        <w:gridCol w:w="1032"/>
        <w:gridCol w:w="8023"/>
      </w:tblGrid>
      <w:tr w:rsidR="00C330E8">
        <w:trPr>
          <w:trHeight w:val="341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0"/>
            </w:pPr>
            <w:r>
              <w:rPr>
                <w:rFonts w:ascii="Arial" w:eastAsia="Arial" w:hAnsi="Arial" w:cs="Arial"/>
                <w:b/>
              </w:rPr>
              <w:t xml:space="preserve">Tuần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74"/>
            </w:pPr>
            <w:r>
              <w:rPr>
                <w:rFonts w:ascii="Arial" w:eastAsia="Arial" w:hAnsi="Arial" w:cs="Arial"/>
                <w:b/>
              </w:rPr>
              <w:t xml:space="preserve">Số tiết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4"/>
              <w:jc w:val="center"/>
            </w:pPr>
            <w:r>
              <w:rPr>
                <w:rFonts w:ascii="Arial" w:eastAsia="Arial" w:hAnsi="Arial" w:cs="Arial"/>
                <w:b/>
              </w:rPr>
              <w:t xml:space="preserve">Tên bài học </w:t>
            </w:r>
          </w:p>
        </w:tc>
      </w:tr>
      <w:tr w:rsidR="00C330E8">
        <w:trPr>
          <w:trHeight w:val="39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6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2060"/>
                <w:sz w:val="26"/>
              </w:rPr>
              <w:t xml:space="preserve"> </w:t>
            </w:r>
          </w:p>
        </w:tc>
        <w:tc>
          <w:tcPr>
            <w:tcW w:w="90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2"/>
            </w:pPr>
            <w:r>
              <w:rPr>
                <w:rFonts w:ascii="Arial" w:eastAsia="Arial" w:hAnsi="Arial" w:cs="Arial"/>
                <w:b/>
                <w:color w:val="0070C0"/>
              </w:rPr>
              <w:t xml:space="preserve">Chuyên đề 1. Cơ sở hoá học (15 tiết) </w:t>
            </w:r>
          </w:p>
        </w:tc>
      </w:tr>
      <w:tr w:rsidR="00C330E8">
        <w:trPr>
          <w:trHeight w:val="33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3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color w:val="002060"/>
              </w:rPr>
              <w:t xml:space="preserve">Bài 1. Liên kết hoá học  </w:t>
            </w:r>
          </w:p>
        </w:tc>
      </w:tr>
      <w:tr w:rsidR="00C330E8">
        <w:trPr>
          <w:trHeight w:val="33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3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color w:val="002060"/>
              </w:rPr>
              <w:t xml:space="preserve">Bài 2. Phản ứng hạt nhân  </w:t>
            </w:r>
          </w:p>
        </w:tc>
      </w:tr>
      <w:tr w:rsidR="00C330E8">
        <w:trPr>
          <w:trHeight w:val="33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3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color w:val="002060"/>
              </w:rPr>
              <w:t xml:space="preserve">Bài 3. Năng lượng hoạt hoá của phản ứng hoá học  </w:t>
            </w:r>
          </w:p>
        </w:tc>
      </w:tr>
      <w:tr w:rsidR="00C330E8">
        <w:trPr>
          <w:trHeight w:val="39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6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2060"/>
                <w:sz w:val="26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4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color w:val="002060"/>
              </w:rPr>
              <w:t xml:space="preserve">Bài 4. Entropy và biến thiên năng lượng tự do Gibbs  </w:t>
            </w:r>
          </w:p>
        </w:tc>
      </w:tr>
      <w:tr w:rsidR="00C330E8">
        <w:trPr>
          <w:trHeight w:val="341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1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b/>
                <w:color w:val="002060"/>
              </w:rPr>
              <w:t xml:space="preserve">Ôn tập chuyên đề 1 </w:t>
            </w:r>
          </w:p>
        </w:tc>
      </w:tr>
      <w:tr w:rsidR="00C330E8">
        <w:trPr>
          <w:trHeight w:val="33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1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b/>
                <w:color w:val="002060"/>
              </w:rPr>
              <w:t xml:space="preserve">Kiểm tra </w:t>
            </w:r>
          </w:p>
        </w:tc>
      </w:tr>
      <w:tr w:rsidR="00C330E8">
        <w:trPr>
          <w:trHeight w:val="39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6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2060"/>
                <w:sz w:val="26"/>
              </w:rPr>
              <w:t xml:space="preserve"> </w:t>
            </w:r>
          </w:p>
        </w:tc>
        <w:tc>
          <w:tcPr>
            <w:tcW w:w="90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2"/>
            </w:pPr>
            <w:r>
              <w:rPr>
                <w:rFonts w:ascii="Arial" w:eastAsia="Arial" w:hAnsi="Arial" w:cs="Arial"/>
                <w:b/>
                <w:color w:val="0070C0"/>
              </w:rPr>
              <w:t xml:space="preserve">Chuyên đề 2. Hoá học trong việc phòng chóng cháy nổ (10 tiết) </w:t>
            </w:r>
          </w:p>
        </w:tc>
      </w:tr>
      <w:tr w:rsidR="00C330E8">
        <w:trPr>
          <w:trHeight w:val="33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2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color w:val="002060"/>
              </w:rPr>
              <w:t xml:space="preserve">Bài 5. Sơ lược về phản ứng cháy và nổ  </w:t>
            </w:r>
          </w:p>
        </w:tc>
      </w:tr>
      <w:tr w:rsidR="00C330E8">
        <w:trPr>
          <w:trHeight w:val="33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3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color w:val="002060"/>
              </w:rPr>
              <w:t xml:space="preserve">Bài 6. Điểm chớp cháy, nhiệt độ tự bốc cháy và nhiệt độ cháy  </w:t>
            </w:r>
          </w:p>
        </w:tc>
      </w:tr>
      <w:tr w:rsidR="00C330E8">
        <w:trPr>
          <w:trHeight w:val="33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3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color w:val="002060"/>
              </w:rPr>
              <w:t>Bài 7. Hoá học về phản ứng cháy, nổ</w:t>
            </w:r>
            <w:r>
              <w:rPr>
                <w:rFonts w:ascii="Arial" w:eastAsia="Arial" w:hAnsi="Arial" w:cs="Arial"/>
                <w:color w:val="C00000"/>
              </w:rPr>
              <w:t xml:space="preserve"> </w:t>
            </w:r>
            <w:r>
              <w:rPr>
                <w:rFonts w:ascii="Arial" w:eastAsia="Arial" w:hAnsi="Arial" w:cs="Arial"/>
                <w:color w:val="002060"/>
              </w:rPr>
              <w:t xml:space="preserve"> </w:t>
            </w:r>
          </w:p>
        </w:tc>
      </w:tr>
      <w:tr w:rsidR="00C330E8">
        <w:trPr>
          <w:trHeight w:val="341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1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b/>
                <w:color w:val="002060"/>
              </w:rPr>
              <w:t xml:space="preserve">Ôn tập chuyên đề 2 </w:t>
            </w:r>
          </w:p>
        </w:tc>
      </w:tr>
      <w:tr w:rsidR="00C330E8">
        <w:trPr>
          <w:trHeight w:val="33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1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b/>
                <w:color w:val="002060"/>
              </w:rPr>
              <w:t xml:space="preserve">Kiểm tra </w:t>
            </w:r>
          </w:p>
        </w:tc>
      </w:tr>
      <w:tr w:rsidR="00C330E8">
        <w:trPr>
          <w:trHeight w:val="591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6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2060"/>
                <w:sz w:val="26"/>
              </w:rPr>
              <w:t xml:space="preserve"> </w:t>
            </w:r>
          </w:p>
        </w:tc>
        <w:tc>
          <w:tcPr>
            <w:tcW w:w="90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spacing w:after="55"/>
              <w:ind w:left="2"/>
            </w:pPr>
            <w:r>
              <w:rPr>
                <w:rFonts w:ascii="Arial" w:eastAsia="Arial" w:hAnsi="Arial" w:cs="Arial"/>
                <w:b/>
                <w:color w:val="0070C0"/>
              </w:rPr>
              <w:t xml:space="preserve">Chuyên đề 3. Thực hành hoá học và công nghệ thông tin (10 tiết) </w:t>
            </w:r>
          </w:p>
          <w:p w:rsidR="00C330E8" w:rsidRDefault="00203513">
            <w:pPr>
              <w:ind w:right="2"/>
              <w:jc w:val="center"/>
            </w:pPr>
            <w:r>
              <w:rPr>
                <w:rFonts w:ascii="Arial" w:eastAsia="Arial" w:hAnsi="Arial" w:cs="Arial"/>
                <w:b/>
                <w:color w:val="7030A0"/>
              </w:rPr>
              <w:t>HS chọn học 2 trong 3 bài (Bài 8, 9 và 10)</w:t>
            </w:r>
            <w:r>
              <w:rPr>
                <w:rFonts w:ascii="Arial" w:eastAsia="Arial" w:hAnsi="Arial" w:cs="Arial"/>
                <w:b/>
                <w:color w:val="0070C0"/>
              </w:rPr>
              <w:t xml:space="preserve"> </w:t>
            </w:r>
          </w:p>
        </w:tc>
      </w:tr>
      <w:tr w:rsidR="00C330E8">
        <w:trPr>
          <w:trHeight w:val="341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4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color w:val="002060"/>
              </w:rPr>
              <w:t xml:space="preserve">Bài 8. Vẽ cấu trúc phân tử  </w:t>
            </w:r>
          </w:p>
        </w:tc>
      </w:tr>
      <w:tr w:rsidR="00C330E8">
        <w:trPr>
          <w:trHeight w:val="33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4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color w:val="002060"/>
              </w:rPr>
              <w:t>Bài 9. Thực hành thí nghiệm hoá học ảo</w:t>
            </w:r>
            <w:r>
              <w:rPr>
                <w:rFonts w:ascii="Arial" w:eastAsia="Arial" w:hAnsi="Arial" w:cs="Arial"/>
                <w:color w:val="C00000"/>
              </w:rPr>
              <w:t xml:space="preserve"> </w:t>
            </w:r>
            <w:r>
              <w:rPr>
                <w:rFonts w:ascii="Arial" w:eastAsia="Arial" w:hAnsi="Arial" w:cs="Arial"/>
                <w:color w:val="002060"/>
              </w:rPr>
              <w:t xml:space="preserve"> </w:t>
            </w:r>
          </w:p>
        </w:tc>
      </w:tr>
      <w:tr w:rsidR="00C330E8">
        <w:trPr>
          <w:trHeight w:val="33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  <w:color w:val="002060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4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color w:val="002060"/>
              </w:rPr>
              <w:t xml:space="preserve">Bài 10. Tính tham số cấu trúc và năng lượng  </w:t>
            </w:r>
          </w:p>
        </w:tc>
      </w:tr>
      <w:tr w:rsidR="00C330E8">
        <w:trPr>
          <w:trHeight w:val="338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2"/>
              <w:jc w:val="center"/>
            </w:pPr>
            <w:r>
              <w:rPr>
                <w:rFonts w:ascii="Arial" w:eastAsia="Arial" w:hAnsi="Arial" w:cs="Arial"/>
                <w:b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1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b/>
                <w:color w:val="002060"/>
              </w:rPr>
              <w:t>Ôn tập chuyên đề 3</w:t>
            </w:r>
            <w:r>
              <w:rPr>
                <w:rFonts w:ascii="Arial" w:eastAsia="Arial" w:hAnsi="Arial" w:cs="Arial"/>
                <w:b/>
              </w:rPr>
              <w:t xml:space="preserve"> </w:t>
            </w:r>
          </w:p>
        </w:tc>
      </w:tr>
      <w:tr w:rsidR="00C330E8">
        <w:trPr>
          <w:trHeight w:val="401"/>
        </w:trPr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left="66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6"/>
              </w:rPr>
              <w:t xml:space="preserve"> </w:t>
            </w:r>
          </w:p>
        </w:tc>
        <w:tc>
          <w:tcPr>
            <w:tcW w:w="10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pPr>
              <w:ind w:right="1"/>
              <w:jc w:val="center"/>
            </w:pPr>
            <w:r>
              <w:rPr>
                <w:rFonts w:ascii="Arial" w:eastAsia="Arial" w:hAnsi="Arial" w:cs="Arial"/>
                <w:color w:val="002060"/>
              </w:rPr>
              <w:t xml:space="preserve">1 </w:t>
            </w:r>
          </w:p>
        </w:tc>
        <w:tc>
          <w:tcPr>
            <w:tcW w:w="8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330E8" w:rsidRDefault="00203513">
            <w:r>
              <w:rPr>
                <w:rFonts w:ascii="Arial" w:eastAsia="Arial" w:hAnsi="Arial" w:cs="Arial"/>
                <w:b/>
                <w:color w:val="002060"/>
              </w:rPr>
              <w:t>Kiểm tra</w:t>
            </w:r>
            <w:r>
              <w:rPr>
                <w:rFonts w:ascii="Arial" w:eastAsia="Arial" w:hAnsi="Arial" w:cs="Arial"/>
                <w:b/>
                <w:color w:val="FF0000"/>
              </w:rPr>
              <w:t xml:space="preserve"> </w:t>
            </w:r>
          </w:p>
        </w:tc>
      </w:tr>
    </w:tbl>
    <w:p w:rsidR="00C330E8" w:rsidRDefault="00203513" w:rsidP="00231A70">
      <w:pPr>
        <w:spacing w:after="5654"/>
      </w:pPr>
      <w:r>
        <w:rPr>
          <w:rFonts w:ascii="Cambria Math" w:eastAsia="Cambria Math" w:hAnsi="Cambria Math" w:cs="Cambria Math"/>
          <w:color w:val="FF66FF"/>
        </w:rPr>
        <w:t xml:space="preserve"> </w:t>
      </w:r>
      <w:r>
        <w:rPr>
          <w:rFonts w:ascii="Cambria Math" w:eastAsia="Cambria Math" w:hAnsi="Cambria Math" w:cs="Cambria Math"/>
          <w:color w:val="FF66FF"/>
        </w:rPr>
        <w:tab/>
      </w:r>
      <w:r>
        <w:rPr>
          <w:rFonts w:ascii="Arial" w:eastAsia="Arial" w:hAnsi="Arial" w:cs="Arial"/>
          <w:b/>
          <w:color w:val="FF66FF"/>
        </w:rPr>
        <w:t xml:space="preserve"> </w:t>
      </w:r>
      <w:bookmarkStart w:id="0" w:name="_GoBack"/>
      <w:bookmarkEnd w:id="0"/>
    </w:p>
    <w:sectPr w:rsidR="00C330E8">
      <w:headerReference w:type="default" r:id="rId7"/>
      <w:footerReference w:type="default" r:id="rId8"/>
      <w:pgSz w:w="11906" w:h="16841"/>
      <w:pgMar w:top="859" w:right="2712" w:bottom="719" w:left="1133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2076" w:rsidRDefault="00402076" w:rsidP="005466C9">
      <w:pPr>
        <w:spacing w:after="0" w:line="240" w:lineRule="auto"/>
      </w:pPr>
      <w:r>
        <w:separator/>
      </w:r>
    </w:p>
  </w:endnote>
  <w:endnote w:type="continuationSeparator" w:id="0">
    <w:p w:rsidR="00402076" w:rsidRDefault="00402076" w:rsidP="00546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2076" w:rsidRDefault="00402076" w:rsidP="005466C9">
      <w:pPr>
        <w:spacing w:after="0" w:line="240" w:lineRule="auto"/>
      </w:pPr>
      <w:r>
        <w:separator/>
      </w:r>
    </w:p>
  </w:footnote>
  <w:footnote w:type="continuationSeparator" w:id="0">
    <w:p w:rsidR="00402076" w:rsidRDefault="00402076" w:rsidP="00546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0E8"/>
    <w:rsid w:val="00203513"/>
    <w:rsid w:val="00231A70"/>
    <w:rsid w:val="00402076"/>
    <w:rsid w:val="005466C9"/>
    <w:rsid w:val="00C33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466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66C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5466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66C9"/>
    <w:rPr>
      <w:rFonts w:ascii="Calibri" w:eastAsia="Calibri" w:hAnsi="Calibri" w:cs="Calibri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5466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66C9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5466C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66C9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>thuvienhoclieu.com</Company>
  <LinksUpToDate>false</LinksUpToDate>
  <CharactersWithSpaces>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subject/>
  <dc:creator>thuvienhoclieu.com</dc:creator>
  <cp:keywords>thuvienhoclieu.com</cp:keywords>
  <dc:description>thuvienhoclieu.com</dc:description>
  <cp:lastModifiedBy/>
  <cp:revision>1</cp:revision>
  <dcterms:created xsi:type="dcterms:W3CDTF">2022-07-13T10:10:00Z</dcterms:created>
  <dcterms:modified xsi:type="dcterms:W3CDTF">2022-07-13T10:11:00Z</dcterms:modified>
</cp:coreProperties>
</file>